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EC00BA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00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EC00BA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572270A9" w:rsidR="008B4488" w:rsidRPr="00EC00BA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Article Nu</w:t>
            </w:r>
            <w:r w:rsidR="00AF6633"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mber:</w:t>
            </w:r>
            <w:r w:rsidR="00592E03"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r w:rsidR="00EC00BA"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JWHG-2880</w:t>
            </w:r>
          </w:p>
          <w:p w14:paraId="3DEDC094" w14:textId="739DB0A4" w:rsidR="005D7FCF" w:rsidRPr="00EC00BA" w:rsidRDefault="005D7FCF" w:rsidP="007B47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600" w:type="dxa"/>
          </w:tcPr>
          <w:p w14:paraId="6E770AE1" w14:textId="35117139" w:rsidR="005C59E4" w:rsidRPr="00EC00BA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</w:pPr>
            <w:r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Author Name:</w:t>
            </w:r>
            <w:r w:rsidR="00592E03"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 xml:space="preserve"> </w:t>
            </w:r>
            <w:r w:rsidR="00EC00BA" w:rsidRPr="00EC00B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/>
              </w:rPr>
              <w:t>Neda Zarrin Khameh</w:t>
            </w:r>
          </w:p>
          <w:p w14:paraId="7323098C" w14:textId="77777777" w:rsidR="00751219" w:rsidRPr="00EC00BA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0E0051C1" w14:textId="045CB523" w:rsidR="003069E0" w:rsidRPr="00EC00BA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EC00BA" w:rsidRDefault="008B4488" w:rsidP="007B472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7B4727" w:rsidRPr="00EC00BA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EC00BA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Accept: 1</w:t>
            </w:r>
            <w:r w:rsidR="005A7ACE"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EC00BA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EC00BA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Major Revision: 3</w:t>
            </w:r>
          </w:p>
        </w:tc>
      </w:tr>
      <w:tr w:rsidR="007B4727" w:rsidRPr="00EC00BA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EC00BA" w:rsidRDefault="00FA0A35" w:rsidP="00FA0A35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</w:t>
            </w:r>
            <w:r w:rsidR="00AF6633"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EC00BA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EC00BA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C00B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Poor Quality: 6</w:t>
            </w:r>
          </w:p>
        </w:tc>
      </w:tr>
      <w:tr w:rsidR="007B4727" w:rsidRPr="00EC00BA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363FBD29" w:rsidR="00E9204E" w:rsidRPr="00EC00BA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Title: </w:t>
            </w:r>
            <w:r w:rsidR="00EC00BA"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Endometrial polyp, when should we be alarmed?</w:t>
            </w:r>
          </w:p>
          <w:p w14:paraId="2E3C5DEE" w14:textId="62327A3A" w:rsidR="00F669EE" w:rsidRPr="00EC00BA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EC00BA"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Womens Health and Gynecology</w:t>
            </w:r>
          </w:p>
          <w:p w14:paraId="694A9AAB" w14:textId="33C30EA5" w:rsidR="00592E03" w:rsidRPr="00EC00BA" w:rsidRDefault="00B871AA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Introduction:</w:t>
            </w:r>
            <w:r w:rsidR="00592E03"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EC00BA"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line 13: women line 23: desire of future fertility - please paraphrase this Please include one sentence related to the Pap test and its relation to the evaluation e. polyps in the text. Same for CA-125</w:t>
            </w:r>
          </w:p>
          <w:p w14:paraId="210394F9" w14:textId="157CA838" w:rsidR="00592E03" w:rsidRPr="00EC00BA" w:rsidRDefault="00DC6727" w:rsidP="000A191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Methodology:</w:t>
            </w:r>
            <w:r w:rsidR="00592E03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CE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>line 32: 598 cases with endometrial polyps sounds better refer to the Chart 1 at the end of the paragraph</w:t>
            </w:r>
          </w:p>
          <w:p w14:paraId="3FAB5990" w14:textId="752CC31C" w:rsidR="00EC00BA" w:rsidRPr="00EC00BA" w:rsidRDefault="001F1ED3" w:rsidP="00BC49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Results:</w:t>
            </w:r>
            <w:r w:rsidR="00592E03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>line 36: with polyps line 45: endometrioid endometrial (typo) line 50: what table? is it a chart?</w:t>
            </w:r>
          </w:p>
          <w:p w14:paraId="162494BC" w14:textId="7BCB8955" w:rsidR="00592E03" w:rsidRPr="00EC00BA" w:rsidRDefault="007154B8" w:rsidP="00BC4993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Discussion:</w:t>
            </w:r>
            <w:r w:rsidR="00592E03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ACE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Missing English conjunctions. line 52-56: I am lacking here reference related to unbalanced E-P and a little bit more background about the pathogenesis line 54: case of a... line 61: increased line 70-75: </w:t>
            </w:r>
            <w:r w:rsidR="00BB30A3">
              <w:rPr>
                <w:rFonts w:ascii="Times New Roman" w:hAnsi="Times New Roman" w:cs="Times New Roman"/>
                <w:sz w:val="24"/>
                <w:szCs w:val="24"/>
              </w:rPr>
              <w:t xml:space="preserve">if possible 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fuse these two paragraphs and add 2-3 sentences in order to strengthen the hypothesis line 79-81: Paraphrase the conclusion and separate it into a new paragraph. </w:t>
            </w:r>
            <w:r w:rsidR="00BB30A3">
              <w:rPr>
                <w:rFonts w:ascii="Times New Roman" w:hAnsi="Times New Roman" w:cs="Times New Roman"/>
                <w:sz w:val="24"/>
                <w:szCs w:val="24"/>
              </w:rPr>
              <w:t>if possible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add one sentence related to the limitations and strengths of this study. </w:t>
            </w:r>
            <w:bookmarkStart w:id="0" w:name="_GoBack"/>
            <w:bookmarkEnd w:id="0"/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What is the importance of CA125 following and reporting in the Chart? Also, </w:t>
            </w:r>
            <w:r w:rsidR="00BB30A3">
              <w:rPr>
                <w:rFonts w:ascii="Times New Roman" w:hAnsi="Times New Roman" w:cs="Times New Roman"/>
                <w:sz w:val="24"/>
                <w:szCs w:val="24"/>
              </w:rPr>
              <w:t>please</w:t>
            </w:r>
            <w:r w:rsidR="00EC00BA" w:rsidRPr="00EC00BA">
              <w:rPr>
                <w:rFonts w:ascii="Times New Roman" w:hAnsi="Times New Roman" w:cs="Times New Roman"/>
                <w:sz w:val="24"/>
                <w:szCs w:val="24"/>
              </w:rPr>
              <w:t xml:space="preserve"> clear which type of malignancy is related to the best prognosis? Comparisons of the types should be added.</w:t>
            </w:r>
          </w:p>
          <w:p w14:paraId="59F25738" w14:textId="6C77B7CB" w:rsidR="00592E03" w:rsidRPr="00EC00BA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References:</w:t>
            </w:r>
            <w:r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="00EC00BA"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Van Bogaert (1988), Peterson (1956), Salm (1972), Silva (1990) - outdated references?</w:t>
            </w:r>
          </w:p>
          <w:p w14:paraId="265A9973" w14:textId="0084A571" w:rsidR="00592E03" w:rsidRPr="00EC00BA" w:rsidRDefault="00592E03" w:rsidP="00BC499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EC00B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Tables and figures: </w:t>
            </w:r>
            <w:r w:rsidR="00EC00BA"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Figures are not cited in the text. </w:t>
            </w:r>
            <w:r w:rsidR="00BB30A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Please make clear</w:t>
            </w:r>
            <w:r w:rsidR="00EC00BA" w:rsidRPr="00EC00B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why are specifically these cases presented in the Supplement?</w:t>
            </w:r>
          </w:p>
          <w:p w14:paraId="387941E6" w14:textId="72D1FC90" w:rsidR="00592E03" w:rsidRPr="00EC00BA" w:rsidRDefault="00592E03" w:rsidP="00E9204E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</w:p>
        </w:tc>
      </w:tr>
    </w:tbl>
    <w:p w14:paraId="5B4FD833" w14:textId="77777777" w:rsidR="008B4488" w:rsidRPr="00EC00BA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EC00BA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37A2ED" w14:textId="77777777" w:rsidR="008759FF" w:rsidRDefault="008759FF" w:rsidP="00F65AB0">
      <w:pPr>
        <w:spacing w:after="0" w:line="240" w:lineRule="auto"/>
      </w:pPr>
      <w:r>
        <w:separator/>
      </w:r>
    </w:p>
  </w:endnote>
  <w:endnote w:type="continuationSeparator" w:id="0">
    <w:p w14:paraId="4AC7021B" w14:textId="77777777" w:rsidR="008759FF" w:rsidRDefault="008759FF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B95CD3" w14:textId="77777777" w:rsidR="008759FF" w:rsidRDefault="008759FF" w:rsidP="00F65AB0">
      <w:pPr>
        <w:spacing w:after="0" w:line="240" w:lineRule="auto"/>
      </w:pPr>
      <w:r>
        <w:separator/>
      </w:r>
    </w:p>
  </w:footnote>
  <w:footnote w:type="continuationSeparator" w:id="0">
    <w:p w14:paraId="3D414847" w14:textId="77777777" w:rsidR="008759FF" w:rsidRDefault="008759FF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759FF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0A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0BA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2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2022-06-18T11:36:00Z</dcterms:modified>
</cp:coreProperties>
</file>